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8D94" w14:textId="65333C1D"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 ABOUT US</w:t>
      </w:r>
    </w:p>
    <w:p w14:paraId="50A14925"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This website (“Website”) is operated by </w:t>
      </w:r>
      <w:r w:rsidRPr="004D6FF1">
        <w:rPr>
          <w:rFonts w:ascii="Arial Narrow" w:eastAsia="Times New Roman" w:hAnsi="Arial Narrow" w:cs="Times New Roman"/>
          <w:b/>
          <w:bCs/>
          <w:kern w:val="0"/>
          <w:sz w:val="22"/>
          <w:szCs w:val="22"/>
          <w:lang w:eastAsia="en-GB"/>
          <w14:ligatures w14:val="none"/>
        </w:rPr>
        <w:t>Berkson Family Law Solicitors Limited</w:t>
      </w:r>
      <w:r w:rsidRPr="004D6FF1">
        <w:rPr>
          <w:rFonts w:ascii="Arial Narrow" w:eastAsia="Times New Roman" w:hAnsi="Arial Narrow" w:cs="Times New Roman"/>
          <w:kern w:val="0"/>
          <w:sz w:val="22"/>
          <w:szCs w:val="22"/>
          <w:lang w:eastAsia="en-GB"/>
          <w14:ligatures w14:val="none"/>
        </w:rPr>
        <w:t xml:space="preserve"> (“we”, “us”, “our”).</w:t>
      </w:r>
    </w:p>
    <w:p w14:paraId="567FFD3C"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are a company registered in England and Wales (company number 10189977). Our registered office is 2nd Floor Granite Building, 6 Stanley Street, Liverpool, Merseyside, L1 6AF.</w:t>
      </w:r>
    </w:p>
    <w:p w14:paraId="0722DD1D"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are authorised and regulated by the Solicitors Regulation Authority (SRA ID: 630067).</w:t>
      </w:r>
    </w:p>
    <w:p w14:paraId="3178524F" w14:textId="602DFB07"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2. ACCEPTANCE OF THESE TERMS</w:t>
      </w:r>
    </w:p>
    <w:p w14:paraId="6FFA63D5"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By accessing or using this Website, you confirm that you accept these Terms of Use and agree to comply with them.</w:t>
      </w:r>
    </w:p>
    <w:p w14:paraId="73D4D8FD"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If you do not agree to these Terms, you must not use this Website.</w:t>
      </w:r>
    </w:p>
    <w:p w14:paraId="4795506E"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may update these Terms from time to time to reflect changes in law, regulation, or our business practices. The latest version will always be available on this Website. Continued use constitutes acceptance of the updated Terms.</w:t>
      </w:r>
    </w:p>
    <w:p w14:paraId="6F4A4051" w14:textId="3F38AE49"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3. PURPOSE OF THE WEBSITE</w:t>
      </w:r>
    </w:p>
    <w:p w14:paraId="0E924835"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The content on this Website is provided for general information only.</w:t>
      </w:r>
    </w:p>
    <w:p w14:paraId="1CE8D892"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It does not constitute legal advice and must not be relied upon as such.</w:t>
      </w:r>
    </w:p>
    <w:p w14:paraId="2BC91F2C"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Use of this Website does not create a solicitor-client relationship between you and us. A solicitor-client relationship will only arise once we have agreed in writing to act for you.</w:t>
      </w:r>
    </w:p>
    <w:p w14:paraId="5DBDB56C"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Laws and procedures may change, and the information provided may not reflect the most recent legal developments.</w:t>
      </w:r>
    </w:p>
    <w:p w14:paraId="78E79CAA" w14:textId="47922807"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4. NO RELIANCE</w:t>
      </w:r>
    </w:p>
    <w:p w14:paraId="68721D57"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While we take reasonable care to ensure that information on this Website is accurate and up to date, we make no representations, warranties or guarantees that the content is accurate, complete or current.</w:t>
      </w:r>
    </w:p>
    <w:p w14:paraId="7CDC8EE8"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You are responsible for verifying any information before relying on it.</w:t>
      </w:r>
    </w:p>
    <w:p w14:paraId="648A223C" w14:textId="6F0E88DC"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5. AVAILABILITY OF THE WEBSITE</w:t>
      </w:r>
    </w:p>
    <w:p w14:paraId="225046D8"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do not guarantee that the Website will always be available or uninterrupted.</w:t>
      </w:r>
    </w:p>
    <w:p w14:paraId="7CBA8749"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may suspend, withdraw, or restrict access to all or part of the Website for business or operational reasons without notice.</w:t>
      </w:r>
    </w:p>
    <w:p w14:paraId="5B3B352A" w14:textId="30155804"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6. LIMITATION OF LIABILITY</w:t>
      </w:r>
    </w:p>
    <w:p w14:paraId="09737F34"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To the fullest extent permitted by law, we exclude liability for any loss or damage arising out of or in connection with:</w:t>
      </w:r>
    </w:p>
    <w:p w14:paraId="2EE3936E" w14:textId="77777777" w:rsidR="00C31D6B" w:rsidRPr="004D6FF1" w:rsidRDefault="00C31D6B" w:rsidP="00C31D6B">
      <w:pPr>
        <w:numPr>
          <w:ilvl w:val="0"/>
          <w:numId w:val="1"/>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use of this </w:t>
      </w:r>
      <w:proofErr w:type="gramStart"/>
      <w:r w:rsidRPr="004D6FF1">
        <w:rPr>
          <w:rFonts w:ascii="Arial Narrow" w:eastAsia="Times New Roman" w:hAnsi="Arial Narrow" w:cs="Times New Roman"/>
          <w:kern w:val="0"/>
          <w:sz w:val="22"/>
          <w:szCs w:val="22"/>
          <w:lang w:eastAsia="en-GB"/>
          <w14:ligatures w14:val="none"/>
        </w:rPr>
        <w:t>Website;</w:t>
      </w:r>
      <w:proofErr w:type="gramEnd"/>
    </w:p>
    <w:p w14:paraId="6B9BBCDF" w14:textId="77777777" w:rsidR="00C31D6B" w:rsidRPr="004D6FF1" w:rsidRDefault="00C31D6B" w:rsidP="00C31D6B">
      <w:pPr>
        <w:numPr>
          <w:ilvl w:val="0"/>
          <w:numId w:val="1"/>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lastRenderedPageBreak/>
        <w:t>inability to use this Website; or</w:t>
      </w:r>
    </w:p>
    <w:p w14:paraId="50A9B604" w14:textId="77777777" w:rsidR="00C31D6B" w:rsidRPr="004D6FF1" w:rsidRDefault="00C31D6B" w:rsidP="00C31D6B">
      <w:pPr>
        <w:numPr>
          <w:ilvl w:val="0"/>
          <w:numId w:val="1"/>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reliance on any content displayed on this Website.</w:t>
      </w:r>
    </w:p>
    <w:p w14:paraId="19B88CCD"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Nothing in these Terms excludes or limits liability for:</w:t>
      </w:r>
    </w:p>
    <w:p w14:paraId="57FE43AD" w14:textId="77777777" w:rsidR="00C31D6B" w:rsidRPr="004D6FF1" w:rsidRDefault="00C31D6B" w:rsidP="00C31D6B">
      <w:pPr>
        <w:numPr>
          <w:ilvl w:val="0"/>
          <w:numId w:val="2"/>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death or personal injury caused by </w:t>
      </w:r>
      <w:proofErr w:type="gramStart"/>
      <w:r w:rsidRPr="004D6FF1">
        <w:rPr>
          <w:rFonts w:ascii="Arial Narrow" w:eastAsia="Times New Roman" w:hAnsi="Arial Narrow" w:cs="Times New Roman"/>
          <w:kern w:val="0"/>
          <w:sz w:val="22"/>
          <w:szCs w:val="22"/>
          <w:lang w:eastAsia="en-GB"/>
          <w14:ligatures w14:val="none"/>
        </w:rPr>
        <w:t>negligence;</w:t>
      </w:r>
      <w:proofErr w:type="gramEnd"/>
    </w:p>
    <w:p w14:paraId="50772E52" w14:textId="77777777" w:rsidR="00C31D6B" w:rsidRPr="004D6FF1" w:rsidRDefault="00C31D6B" w:rsidP="00C31D6B">
      <w:pPr>
        <w:numPr>
          <w:ilvl w:val="0"/>
          <w:numId w:val="2"/>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fraud or fraudulent misrepresentation; or</w:t>
      </w:r>
    </w:p>
    <w:p w14:paraId="0738DDE7" w14:textId="77777777" w:rsidR="00C31D6B" w:rsidRPr="004D6FF1" w:rsidRDefault="00C31D6B" w:rsidP="00C31D6B">
      <w:pPr>
        <w:numPr>
          <w:ilvl w:val="0"/>
          <w:numId w:val="2"/>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any liability which cannot lawfully be excluded or limited.</w:t>
      </w:r>
    </w:p>
    <w:p w14:paraId="2BA59FCA"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If you are a consumer, your statutory rights are not affected.</w:t>
      </w:r>
    </w:p>
    <w:p w14:paraId="0BEFDD0E"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These Terms do not affect any separate contractual terms agreed with you in writing where we act as your solicitors.</w:t>
      </w:r>
    </w:p>
    <w:p w14:paraId="7BBDB62B" w14:textId="14BEFC59"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7. INTELLECTUAL PROPERTY RIGHTS</w:t>
      </w:r>
    </w:p>
    <w:p w14:paraId="380290B9"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All intellectual property rights </w:t>
      </w:r>
      <w:proofErr w:type="gramStart"/>
      <w:r w:rsidRPr="004D6FF1">
        <w:rPr>
          <w:rFonts w:ascii="Arial Narrow" w:eastAsia="Times New Roman" w:hAnsi="Arial Narrow" w:cs="Times New Roman"/>
          <w:kern w:val="0"/>
          <w:sz w:val="22"/>
          <w:szCs w:val="22"/>
          <w:lang w:eastAsia="en-GB"/>
          <w14:ligatures w14:val="none"/>
        </w:rPr>
        <w:t>in</w:t>
      </w:r>
      <w:proofErr w:type="gramEnd"/>
      <w:r w:rsidRPr="004D6FF1">
        <w:rPr>
          <w:rFonts w:ascii="Arial Narrow" w:eastAsia="Times New Roman" w:hAnsi="Arial Narrow" w:cs="Times New Roman"/>
          <w:kern w:val="0"/>
          <w:sz w:val="22"/>
          <w:szCs w:val="22"/>
          <w:lang w:eastAsia="en-GB"/>
          <w14:ligatures w14:val="none"/>
        </w:rPr>
        <w:t xml:space="preserve"> the Website and its content (including text, graphics, logos, and branding) are owned by or licensed to us.</w:t>
      </w:r>
    </w:p>
    <w:p w14:paraId="5576E1D9"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You may:</w:t>
      </w:r>
    </w:p>
    <w:p w14:paraId="4CC3171A" w14:textId="77777777" w:rsidR="00C31D6B" w:rsidRPr="004D6FF1" w:rsidRDefault="00C31D6B" w:rsidP="00C31D6B">
      <w:pPr>
        <w:numPr>
          <w:ilvl w:val="0"/>
          <w:numId w:val="3"/>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view pages for your personal </w:t>
      </w:r>
      <w:proofErr w:type="gramStart"/>
      <w:r w:rsidRPr="004D6FF1">
        <w:rPr>
          <w:rFonts w:ascii="Arial Narrow" w:eastAsia="Times New Roman" w:hAnsi="Arial Narrow" w:cs="Times New Roman"/>
          <w:kern w:val="0"/>
          <w:sz w:val="22"/>
          <w:szCs w:val="22"/>
          <w:lang w:eastAsia="en-GB"/>
          <w14:ligatures w14:val="none"/>
        </w:rPr>
        <w:t>use;</w:t>
      </w:r>
      <w:proofErr w:type="gramEnd"/>
    </w:p>
    <w:p w14:paraId="735A0F0B" w14:textId="77777777" w:rsidR="00C31D6B" w:rsidRPr="004D6FF1" w:rsidRDefault="00C31D6B" w:rsidP="00C31D6B">
      <w:pPr>
        <w:numPr>
          <w:ilvl w:val="0"/>
          <w:numId w:val="3"/>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download or print extracts for personal, non-commercial use.</w:t>
      </w:r>
    </w:p>
    <w:p w14:paraId="61000797"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You must not:</w:t>
      </w:r>
    </w:p>
    <w:p w14:paraId="59300997" w14:textId="77777777" w:rsidR="00C31D6B" w:rsidRPr="004D6FF1" w:rsidRDefault="00C31D6B" w:rsidP="00C31D6B">
      <w:pPr>
        <w:numPr>
          <w:ilvl w:val="0"/>
          <w:numId w:val="4"/>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reproduce, distribute or modify content for commercial </w:t>
      </w:r>
      <w:proofErr w:type="gramStart"/>
      <w:r w:rsidRPr="004D6FF1">
        <w:rPr>
          <w:rFonts w:ascii="Arial Narrow" w:eastAsia="Times New Roman" w:hAnsi="Arial Narrow" w:cs="Times New Roman"/>
          <w:kern w:val="0"/>
          <w:sz w:val="22"/>
          <w:szCs w:val="22"/>
          <w:lang w:eastAsia="en-GB"/>
          <w14:ligatures w14:val="none"/>
        </w:rPr>
        <w:t>purposes;</w:t>
      </w:r>
      <w:proofErr w:type="gramEnd"/>
    </w:p>
    <w:p w14:paraId="22ECC89D" w14:textId="77777777" w:rsidR="00C31D6B" w:rsidRPr="004D6FF1" w:rsidRDefault="00C31D6B" w:rsidP="00C31D6B">
      <w:pPr>
        <w:numPr>
          <w:ilvl w:val="0"/>
          <w:numId w:val="4"/>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remove copyright or proprietary </w:t>
      </w:r>
      <w:proofErr w:type="gramStart"/>
      <w:r w:rsidRPr="004D6FF1">
        <w:rPr>
          <w:rFonts w:ascii="Arial Narrow" w:eastAsia="Times New Roman" w:hAnsi="Arial Narrow" w:cs="Times New Roman"/>
          <w:kern w:val="0"/>
          <w:sz w:val="22"/>
          <w:szCs w:val="22"/>
          <w:lang w:eastAsia="en-GB"/>
          <w14:ligatures w14:val="none"/>
        </w:rPr>
        <w:t>notices;</w:t>
      </w:r>
      <w:proofErr w:type="gramEnd"/>
    </w:p>
    <w:p w14:paraId="70D8F1F2" w14:textId="77777777" w:rsidR="00C31D6B" w:rsidRPr="004D6FF1" w:rsidRDefault="00C31D6B" w:rsidP="00C31D6B">
      <w:pPr>
        <w:numPr>
          <w:ilvl w:val="0"/>
          <w:numId w:val="4"/>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use content in a way that misrepresents its meaning.</w:t>
      </w:r>
    </w:p>
    <w:p w14:paraId="5ABF5234" w14:textId="22247346"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8. LINKING TO OUR WEBSITE</w:t>
      </w:r>
    </w:p>
    <w:p w14:paraId="78C189ED"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You may link to our homepage provided that:</w:t>
      </w:r>
    </w:p>
    <w:p w14:paraId="33D53EA9" w14:textId="77777777" w:rsidR="00C31D6B" w:rsidRPr="004D6FF1" w:rsidRDefault="00C31D6B" w:rsidP="00C31D6B">
      <w:pPr>
        <w:numPr>
          <w:ilvl w:val="0"/>
          <w:numId w:val="5"/>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the link is fair, lawful and not </w:t>
      </w:r>
      <w:proofErr w:type="gramStart"/>
      <w:r w:rsidRPr="004D6FF1">
        <w:rPr>
          <w:rFonts w:ascii="Arial Narrow" w:eastAsia="Times New Roman" w:hAnsi="Arial Narrow" w:cs="Times New Roman"/>
          <w:kern w:val="0"/>
          <w:sz w:val="22"/>
          <w:szCs w:val="22"/>
          <w:lang w:eastAsia="en-GB"/>
          <w14:ligatures w14:val="none"/>
        </w:rPr>
        <w:t>misleading;</w:t>
      </w:r>
      <w:proofErr w:type="gramEnd"/>
    </w:p>
    <w:p w14:paraId="16D1B316" w14:textId="77777777" w:rsidR="00C31D6B" w:rsidRPr="004D6FF1" w:rsidRDefault="00C31D6B" w:rsidP="00C31D6B">
      <w:pPr>
        <w:numPr>
          <w:ilvl w:val="0"/>
          <w:numId w:val="5"/>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it does not damage our </w:t>
      </w:r>
      <w:proofErr w:type="gramStart"/>
      <w:r w:rsidRPr="004D6FF1">
        <w:rPr>
          <w:rFonts w:ascii="Arial Narrow" w:eastAsia="Times New Roman" w:hAnsi="Arial Narrow" w:cs="Times New Roman"/>
          <w:kern w:val="0"/>
          <w:sz w:val="22"/>
          <w:szCs w:val="22"/>
          <w:lang w:eastAsia="en-GB"/>
          <w14:ligatures w14:val="none"/>
        </w:rPr>
        <w:t>reputation;</w:t>
      </w:r>
      <w:proofErr w:type="gramEnd"/>
    </w:p>
    <w:p w14:paraId="05D016BB" w14:textId="77777777" w:rsidR="00C31D6B" w:rsidRPr="004D6FF1" w:rsidRDefault="00C31D6B" w:rsidP="00C31D6B">
      <w:pPr>
        <w:numPr>
          <w:ilvl w:val="0"/>
          <w:numId w:val="5"/>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it does not suggest endorsement or association where none exists.</w:t>
      </w:r>
    </w:p>
    <w:p w14:paraId="1B04BF34"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reserve the right to withdraw linking permission at any time.</w:t>
      </w:r>
    </w:p>
    <w:p w14:paraId="38E317F2" w14:textId="6BA569E5"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9. LINKS TO THIRD-PARTY WEBSITES</w:t>
      </w:r>
    </w:p>
    <w:p w14:paraId="7B1A6DBC"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This Website may contain links to third-party websites. These links are provided for convenience only.</w:t>
      </w:r>
    </w:p>
    <w:p w14:paraId="3FF0C8CC"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have no control over third-party websites and accept no responsibility for their content, security or privacy practices.</w:t>
      </w:r>
    </w:p>
    <w:p w14:paraId="1A4C3170" w14:textId="791BF070"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10. DOWNLOADS AND EXTERNAL RESOURCES</w:t>
      </w:r>
    </w:p>
    <w:p w14:paraId="781149E9"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Where documents (including court forms or third-party resources) are made available for download, they are provided for convenience only.</w:t>
      </w:r>
    </w:p>
    <w:p w14:paraId="4A4D60A3"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do not guarantee that downloadable materials are:</w:t>
      </w:r>
    </w:p>
    <w:p w14:paraId="158123C3" w14:textId="77777777" w:rsidR="00C31D6B" w:rsidRPr="004D6FF1" w:rsidRDefault="00C31D6B" w:rsidP="00C31D6B">
      <w:pPr>
        <w:numPr>
          <w:ilvl w:val="0"/>
          <w:numId w:val="6"/>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proofErr w:type="gramStart"/>
      <w:r w:rsidRPr="004D6FF1">
        <w:rPr>
          <w:rFonts w:ascii="Arial Narrow" w:eastAsia="Times New Roman" w:hAnsi="Arial Narrow" w:cs="Times New Roman"/>
          <w:kern w:val="0"/>
          <w:sz w:val="22"/>
          <w:szCs w:val="22"/>
          <w:lang w:eastAsia="en-GB"/>
          <w14:ligatures w14:val="none"/>
        </w:rPr>
        <w:lastRenderedPageBreak/>
        <w:t>accurate;</w:t>
      </w:r>
      <w:proofErr w:type="gramEnd"/>
    </w:p>
    <w:p w14:paraId="16459B73" w14:textId="77777777" w:rsidR="00C31D6B" w:rsidRPr="004D6FF1" w:rsidRDefault="00C31D6B" w:rsidP="00C31D6B">
      <w:pPr>
        <w:numPr>
          <w:ilvl w:val="0"/>
          <w:numId w:val="6"/>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proofErr w:type="gramStart"/>
      <w:r w:rsidRPr="004D6FF1">
        <w:rPr>
          <w:rFonts w:ascii="Arial Narrow" w:eastAsia="Times New Roman" w:hAnsi="Arial Narrow" w:cs="Times New Roman"/>
          <w:kern w:val="0"/>
          <w:sz w:val="22"/>
          <w:szCs w:val="22"/>
          <w:lang w:eastAsia="en-GB"/>
          <w14:ligatures w14:val="none"/>
        </w:rPr>
        <w:t>complete;</w:t>
      </w:r>
      <w:proofErr w:type="gramEnd"/>
    </w:p>
    <w:p w14:paraId="076959AE" w14:textId="77777777" w:rsidR="00C31D6B" w:rsidRPr="004D6FF1" w:rsidRDefault="00C31D6B" w:rsidP="00C31D6B">
      <w:pPr>
        <w:numPr>
          <w:ilvl w:val="0"/>
          <w:numId w:val="6"/>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up to </w:t>
      </w:r>
      <w:proofErr w:type="gramStart"/>
      <w:r w:rsidRPr="004D6FF1">
        <w:rPr>
          <w:rFonts w:ascii="Arial Narrow" w:eastAsia="Times New Roman" w:hAnsi="Arial Narrow" w:cs="Times New Roman"/>
          <w:kern w:val="0"/>
          <w:sz w:val="22"/>
          <w:szCs w:val="22"/>
          <w:lang w:eastAsia="en-GB"/>
          <w14:ligatures w14:val="none"/>
        </w:rPr>
        <w:t>date;</w:t>
      </w:r>
      <w:proofErr w:type="gramEnd"/>
    </w:p>
    <w:p w14:paraId="6FA225F3" w14:textId="77777777" w:rsidR="00C31D6B" w:rsidRPr="004D6FF1" w:rsidRDefault="00C31D6B" w:rsidP="00C31D6B">
      <w:pPr>
        <w:numPr>
          <w:ilvl w:val="0"/>
          <w:numId w:val="6"/>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free from viruses or harmful components.</w:t>
      </w:r>
    </w:p>
    <w:p w14:paraId="3A96CEE4"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You download material at your own risk and are responsible for ensuring appropriate security software is in place.</w:t>
      </w:r>
    </w:p>
    <w:p w14:paraId="468BE528"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Downloading materials does not create a solicitor-client relationship.</w:t>
      </w:r>
    </w:p>
    <w:p w14:paraId="452A64D4" w14:textId="28572E93"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11. USE OF INTERACTIVE FEATURES</w:t>
      </w:r>
    </w:p>
    <w:p w14:paraId="066AF568"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Where the Website allows submission of information (for example, enquiry forms), you must ensure that information provided is accurate and lawful.</w:t>
      </w:r>
    </w:p>
    <w:p w14:paraId="505548D5"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You must not use the Website:</w:t>
      </w:r>
    </w:p>
    <w:p w14:paraId="72D7FA1A" w14:textId="77777777" w:rsidR="00C31D6B" w:rsidRPr="004D6FF1" w:rsidRDefault="00C31D6B" w:rsidP="00C31D6B">
      <w:pPr>
        <w:numPr>
          <w:ilvl w:val="0"/>
          <w:numId w:val="7"/>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for unlawful </w:t>
      </w:r>
      <w:proofErr w:type="gramStart"/>
      <w:r w:rsidRPr="004D6FF1">
        <w:rPr>
          <w:rFonts w:ascii="Arial Narrow" w:eastAsia="Times New Roman" w:hAnsi="Arial Narrow" w:cs="Times New Roman"/>
          <w:kern w:val="0"/>
          <w:sz w:val="22"/>
          <w:szCs w:val="22"/>
          <w:lang w:eastAsia="en-GB"/>
          <w14:ligatures w14:val="none"/>
        </w:rPr>
        <w:t>purposes;</w:t>
      </w:r>
      <w:proofErr w:type="gramEnd"/>
    </w:p>
    <w:p w14:paraId="62A2B8C5" w14:textId="77777777" w:rsidR="00C31D6B" w:rsidRPr="004D6FF1" w:rsidRDefault="00C31D6B" w:rsidP="00C31D6B">
      <w:pPr>
        <w:numPr>
          <w:ilvl w:val="0"/>
          <w:numId w:val="7"/>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to transmit malicious </w:t>
      </w:r>
      <w:proofErr w:type="gramStart"/>
      <w:r w:rsidRPr="004D6FF1">
        <w:rPr>
          <w:rFonts w:ascii="Arial Narrow" w:eastAsia="Times New Roman" w:hAnsi="Arial Narrow" w:cs="Times New Roman"/>
          <w:kern w:val="0"/>
          <w:sz w:val="22"/>
          <w:szCs w:val="22"/>
          <w:lang w:eastAsia="en-GB"/>
          <w14:ligatures w14:val="none"/>
        </w:rPr>
        <w:t>code;</w:t>
      </w:r>
      <w:proofErr w:type="gramEnd"/>
    </w:p>
    <w:p w14:paraId="17974B30" w14:textId="77777777" w:rsidR="00C31D6B" w:rsidRPr="004D6FF1" w:rsidRDefault="00C31D6B" w:rsidP="00C31D6B">
      <w:pPr>
        <w:numPr>
          <w:ilvl w:val="0"/>
          <w:numId w:val="7"/>
        </w:num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to attempt unauthorised access to systems.</w:t>
      </w:r>
    </w:p>
    <w:p w14:paraId="222C4050"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reserve the right to restrict access where misuse is identified.</w:t>
      </w:r>
    </w:p>
    <w:p w14:paraId="60D54629" w14:textId="7B8EC55C"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12. REGULATORY AND FINANCIAL SERVICES INFORMATION</w:t>
      </w:r>
    </w:p>
    <w:p w14:paraId="70F17C04"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are authorised and regulated by the Solicitors Regulation Authority.</w:t>
      </w:r>
    </w:p>
    <w:p w14:paraId="7B2F9F95" w14:textId="5A05E860"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xml:space="preserve">We are not authorised by the Financial Conduct Authority. </w:t>
      </w:r>
    </w:p>
    <w:p w14:paraId="6D0A1A53"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are not authorised to provide investment advice. Any investment-related services are incidental to our legal services and regulated by the SRA.</w:t>
      </w:r>
    </w:p>
    <w:p w14:paraId="37A0E474"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Details of our professional indemnity insurance are available upon request.</w:t>
      </w:r>
    </w:p>
    <w:p w14:paraId="02DEEA23" w14:textId="231691F2"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13. PRIVACY AND COOKIES</w:t>
      </w:r>
    </w:p>
    <w:p w14:paraId="3CC8EEF2"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Our use of personal data is governed by our Privacy Policy and Cookie Policy, which are available on this Website.</w:t>
      </w:r>
    </w:p>
    <w:p w14:paraId="6A329700" w14:textId="257C33CE"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14. EVENTS BEYOND OUR CONTROL</w:t>
      </w:r>
    </w:p>
    <w:p w14:paraId="31D7D2A9"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We are not liable for failure to perform obligations under these Terms where such failure results from circumstances beyond our reasonable control.</w:t>
      </w:r>
    </w:p>
    <w:p w14:paraId="4995E52B" w14:textId="5530C76C"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15. SEVERABILITY</w:t>
      </w:r>
    </w:p>
    <w:p w14:paraId="16856C81"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If any provision of these Terms is found to be unlawful or unenforceable, the remaining provisions shall remain in full force and effect.</w:t>
      </w:r>
    </w:p>
    <w:p w14:paraId="7AFA48CF" w14:textId="77777777"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16. Governing Law and Jurisdiction</w:t>
      </w:r>
    </w:p>
    <w:p w14:paraId="6EC81EB7"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These Terms are governed by the laws of England and Wales.</w:t>
      </w:r>
    </w:p>
    <w:p w14:paraId="0E4F3384"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lastRenderedPageBreak/>
        <w:t>The courts of England and Wales shall have exclusive jurisdiction in relation to any dispute arising from use of this Website.</w:t>
      </w:r>
    </w:p>
    <w:p w14:paraId="0B4F78A2" w14:textId="77777777" w:rsidR="00C31D6B" w:rsidRPr="004D6FF1" w:rsidRDefault="00C31D6B" w:rsidP="00C31D6B">
      <w:pPr>
        <w:spacing w:before="100" w:beforeAutospacing="1" w:after="100" w:afterAutospacing="1" w:line="240" w:lineRule="auto"/>
        <w:outlineLvl w:val="1"/>
        <w:rPr>
          <w:rFonts w:ascii="Arial Narrow" w:eastAsia="Times New Roman" w:hAnsi="Arial Narrow" w:cs="Times New Roman"/>
          <w:b/>
          <w:bCs/>
          <w:color w:val="007BB8"/>
          <w:kern w:val="0"/>
          <w:sz w:val="22"/>
          <w:szCs w:val="22"/>
          <w:lang w:eastAsia="en-GB"/>
          <w14:ligatures w14:val="none"/>
        </w:rPr>
      </w:pPr>
      <w:r w:rsidRPr="004D6FF1">
        <w:rPr>
          <w:rFonts w:ascii="Arial Narrow" w:eastAsia="Times New Roman" w:hAnsi="Arial Narrow" w:cs="Times New Roman"/>
          <w:b/>
          <w:bCs/>
          <w:color w:val="007BB8"/>
          <w:kern w:val="0"/>
          <w:sz w:val="22"/>
          <w:szCs w:val="22"/>
          <w:lang w:eastAsia="en-GB"/>
          <w14:ligatures w14:val="none"/>
        </w:rPr>
        <w:t>17. Contact</w:t>
      </w:r>
    </w:p>
    <w:p w14:paraId="02D3A690"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If you have any questions about these Terms, please contact:</w:t>
      </w:r>
    </w:p>
    <w:p w14:paraId="0CA98F46"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Email: info@berksonfamilylaw.co.uk</w:t>
      </w:r>
      <w:r w:rsidRPr="004D6FF1">
        <w:rPr>
          <w:rFonts w:ascii="Arial Narrow" w:eastAsia="Times New Roman" w:hAnsi="Arial Narrow" w:cs="Times New Roman"/>
          <w:kern w:val="0"/>
          <w:sz w:val="22"/>
          <w:szCs w:val="22"/>
          <w:lang w:eastAsia="en-GB"/>
          <w14:ligatures w14:val="none"/>
        </w:rPr>
        <w:br/>
        <w:t>Telephone: 0151 236 1234</w:t>
      </w:r>
      <w:r w:rsidRPr="004D6FF1">
        <w:rPr>
          <w:rFonts w:ascii="Arial Narrow" w:eastAsia="Times New Roman" w:hAnsi="Arial Narrow" w:cs="Times New Roman"/>
          <w:kern w:val="0"/>
          <w:sz w:val="22"/>
          <w:szCs w:val="22"/>
          <w:lang w:eastAsia="en-GB"/>
          <w14:ligatures w14:val="none"/>
        </w:rPr>
        <w:br/>
        <w:t>Address: 2nd Floor Granite Building, 6 Stanley Street, Liverpool, L1 6AF</w:t>
      </w:r>
    </w:p>
    <w:p w14:paraId="345964FB" w14:textId="77777777" w:rsidR="00C31D6B" w:rsidRPr="004D6FF1" w:rsidRDefault="00C31D6B" w:rsidP="00C31D6B">
      <w:pPr>
        <w:spacing w:before="100" w:beforeAutospacing="1" w:after="100" w:afterAutospacing="1" w:line="240" w:lineRule="auto"/>
        <w:rPr>
          <w:rFonts w:ascii="Arial Narrow" w:eastAsia="Times New Roman" w:hAnsi="Arial Narrow" w:cs="Times New Roman"/>
          <w:kern w:val="0"/>
          <w:sz w:val="22"/>
          <w:szCs w:val="22"/>
          <w:lang w:eastAsia="en-GB"/>
          <w14:ligatures w14:val="none"/>
        </w:rPr>
      </w:pPr>
      <w:r w:rsidRPr="004D6FF1">
        <w:rPr>
          <w:rFonts w:ascii="Arial Narrow" w:eastAsia="Times New Roman" w:hAnsi="Arial Narrow" w:cs="Times New Roman"/>
          <w:kern w:val="0"/>
          <w:sz w:val="22"/>
          <w:szCs w:val="22"/>
          <w:lang w:eastAsia="en-GB"/>
          <w14:ligatures w14:val="none"/>
        </w:rPr>
        <w:t>© 2026 Berkson Family Law Solicitors Limited. All rights reserved.</w:t>
      </w:r>
    </w:p>
    <w:p w14:paraId="544AA000" w14:textId="5E0E828F" w:rsidR="00C31D6B" w:rsidRPr="004D6FF1" w:rsidRDefault="006E1B60">
      <w:pPr>
        <w:rPr>
          <w:rFonts w:ascii="Arial Narrow" w:hAnsi="Arial Narrow"/>
          <w:b/>
          <w:bCs/>
          <w:color w:val="007BB8"/>
          <w:sz w:val="22"/>
          <w:szCs w:val="22"/>
        </w:rPr>
      </w:pPr>
      <w:r w:rsidRPr="004D6FF1">
        <w:rPr>
          <w:rFonts w:ascii="Arial Narrow" w:hAnsi="Arial Narrow"/>
          <w:b/>
          <w:bCs/>
          <w:color w:val="007BB8"/>
          <w:sz w:val="22"/>
          <w:szCs w:val="22"/>
        </w:rPr>
        <w:t>18. Changes to our Website Terms of use</w:t>
      </w:r>
    </w:p>
    <w:p w14:paraId="1A13F93B" w14:textId="2812014B" w:rsidR="006E1B60" w:rsidRPr="004D6FF1" w:rsidRDefault="006E1B60">
      <w:pPr>
        <w:rPr>
          <w:rFonts w:ascii="Arial Narrow" w:hAnsi="Arial Narrow"/>
          <w:sz w:val="22"/>
          <w:szCs w:val="22"/>
        </w:rPr>
      </w:pPr>
      <w:r w:rsidRPr="004D6FF1">
        <w:rPr>
          <w:rFonts w:ascii="Arial Narrow" w:hAnsi="Arial Narrow"/>
          <w:sz w:val="22"/>
          <w:szCs w:val="22"/>
        </w:rPr>
        <w:t>This Website Terms of use was last updated in Match 2026</w:t>
      </w:r>
    </w:p>
    <w:sectPr w:rsidR="006E1B60" w:rsidRPr="004D6F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E6E6" w14:textId="77777777" w:rsidR="00624E20" w:rsidRDefault="00624E20" w:rsidP="00C31D6B">
      <w:pPr>
        <w:spacing w:after="0" w:line="240" w:lineRule="auto"/>
      </w:pPr>
      <w:r>
        <w:separator/>
      </w:r>
    </w:p>
  </w:endnote>
  <w:endnote w:type="continuationSeparator" w:id="0">
    <w:p w14:paraId="6025E3C7" w14:textId="77777777" w:rsidR="00624E20" w:rsidRDefault="00624E20" w:rsidP="00C3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811B" w14:textId="77777777" w:rsidR="00624E20" w:rsidRDefault="00624E20" w:rsidP="00C31D6B">
      <w:pPr>
        <w:spacing w:after="0" w:line="240" w:lineRule="auto"/>
      </w:pPr>
      <w:r>
        <w:separator/>
      </w:r>
    </w:p>
  </w:footnote>
  <w:footnote w:type="continuationSeparator" w:id="0">
    <w:p w14:paraId="596B2C2A" w14:textId="77777777" w:rsidR="00624E20" w:rsidRDefault="00624E20" w:rsidP="00C31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1CBE" w14:textId="569D5F13" w:rsidR="00C31D6B" w:rsidRPr="004D6FF1" w:rsidRDefault="00C31D6B" w:rsidP="00C31D6B">
    <w:pPr>
      <w:pStyle w:val="Header"/>
      <w:jc w:val="center"/>
      <w:rPr>
        <w:rFonts w:ascii="Arial" w:hAnsi="Arial" w:cs="Arial"/>
        <w:b/>
        <w:bCs/>
      </w:rPr>
    </w:pPr>
    <w:r w:rsidRPr="004D6FF1">
      <w:rPr>
        <w:rFonts w:ascii="Arial" w:hAnsi="Arial" w:cs="Arial"/>
        <w:b/>
        <w:bCs/>
      </w:rPr>
      <w:t>Website Terms of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233"/>
    <w:multiLevelType w:val="multilevel"/>
    <w:tmpl w:val="2394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00559"/>
    <w:multiLevelType w:val="multilevel"/>
    <w:tmpl w:val="983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73128"/>
    <w:multiLevelType w:val="multilevel"/>
    <w:tmpl w:val="2F82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A176E"/>
    <w:multiLevelType w:val="multilevel"/>
    <w:tmpl w:val="FAE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D3E73"/>
    <w:multiLevelType w:val="multilevel"/>
    <w:tmpl w:val="F53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66956"/>
    <w:multiLevelType w:val="multilevel"/>
    <w:tmpl w:val="8B1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07A8E"/>
    <w:multiLevelType w:val="multilevel"/>
    <w:tmpl w:val="BD3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11879">
    <w:abstractNumId w:val="2"/>
  </w:num>
  <w:num w:numId="2" w16cid:durableId="312687908">
    <w:abstractNumId w:val="5"/>
  </w:num>
  <w:num w:numId="3" w16cid:durableId="449859680">
    <w:abstractNumId w:val="3"/>
  </w:num>
  <w:num w:numId="4" w16cid:durableId="395594324">
    <w:abstractNumId w:val="1"/>
  </w:num>
  <w:num w:numId="5" w16cid:durableId="1941331103">
    <w:abstractNumId w:val="4"/>
  </w:num>
  <w:num w:numId="6" w16cid:durableId="772238228">
    <w:abstractNumId w:val="0"/>
  </w:num>
  <w:num w:numId="7" w16cid:durableId="242178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6B"/>
    <w:rsid w:val="004D6FF1"/>
    <w:rsid w:val="00624E20"/>
    <w:rsid w:val="006E1B60"/>
    <w:rsid w:val="008041E2"/>
    <w:rsid w:val="009847C6"/>
    <w:rsid w:val="00996A7E"/>
    <w:rsid w:val="00C31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B460"/>
  <w15:chartTrackingRefBased/>
  <w15:docId w15:val="{7AED9079-5075-45A9-A5E6-67DAEC86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D6B"/>
    <w:rPr>
      <w:rFonts w:eastAsiaTheme="majorEastAsia" w:cstheme="majorBidi"/>
      <w:color w:val="272727" w:themeColor="text1" w:themeTint="D8"/>
    </w:rPr>
  </w:style>
  <w:style w:type="paragraph" w:styleId="Title">
    <w:name w:val="Title"/>
    <w:basedOn w:val="Normal"/>
    <w:next w:val="Normal"/>
    <w:link w:val="TitleChar"/>
    <w:uiPriority w:val="10"/>
    <w:qFormat/>
    <w:rsid w:val="00C31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D6B"/>
    <w:pPr>
      <w:spacing w:before="160"/>
      <w:jc w:val="center"/>
    </w:pPr>
    <w:rPr>
      <w:i/>
      <w:iCs/>
      <w:color w:val="404040" w:themeColor="text1" w:themeTint="BF"/>
    </w:rPr>
  </w:style>
  <w:style w:type="character" w:customStyle="1" w:styleId="QuoteChar">
    <w:name w:val="Quote Char"/>
    <w:basedOn w:val="DefaultParagraphFont"/>
    <w:link w:val="Quote"/>
    <w:uiPriority w:val="29"/>
    <w:rsid w:val="00C31D6B"/>
    <w:rPr>
      <w:i/>
      <w:iCs/>
      <w:color w:val="404040" w:themeColor="text1" w:themeTint="BF"/>
    </w:rPr>
  </w:style>
  <w:style w:type="paragraph" w:styleId="ListParagraph">
    <w:name w:val="List Paragraph"/>
    <w:basedOn w:val="Normal"/>
    <w:uiPriority w:val="34"/>
    <w:qFormat/>
    <w:rsid w:val="00C31D6B"/>
    <w:pPr>
      <w:ind w:left="720"/>
      <w:contextualSpacing/>
    </w:pPr>
  </w:style>
  <w:style w:type="character" w:styleId="IntenseEmphasis">
    <w:name w:val="Intense Emphasis"/>
    <w:basedOn w:val="DefaultParagraphFont"/>
    <w:uiPriority w:val="21"/>
    <w:qFormat/>
    <w:rsid w:val="00C31D6B"/>
    <w:rPr>
      <w:i/>
      <w:iCs/>
      <w:color w:val="0F4761" w:themeColor="accent1" w:themeShade="BF"/>
    </w:rPr>
  </w:style>
  <w:style w:type="paragraph" w:styleId="IntenseQuote">
    <w:name w:val="Intense Quote"/>
    <w:basedOn w:val="Normal"/>
    <w:next w:val="Normal"/>
    <w:link w:val="IntenseQuoteChar"/>
    <w:uiPriority w:val="30"/>
    <w:qFormat/>
    <w:rsid w:val="00C31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D6B"/>
    <w:rPr>
      <w:i/>
      <w:iCs/>
      <w:color w:val="0F4761" w:themeColor="accent1" w:themeShade="BF"/>
    </w:rPr>
  </w:style>
  <w:style w:type="character" w:styleId="IntenseReference">
    <w:name w:val="Intense Reference"/>
    <w:basedOn w:val="DefaultParagraphFont"/>
    <w:uiPriority w:val="32"/>
    <w:qFormat/>
    <w:rsid w:val="00C31D6B"/>
    <w:rPr>
      <w:b/>
      <w:bCs/>
      <w:smallCaps/>
      <w:color w:val="0F4761" w:themeColor="accent1" w:themeShade="BF"/>
      <w:spacing w:val="5"/>
    </w:rPr>
  </w:style>
  <w:style w:type="paragraph" w:styleId="Header">
    <w:name w:val="header"/>
    <w:basedOn w:val="Normal"/>
    <w:link w:val="HeaderChar"/>
    <w:uiPriority w:val="99"/>
    <w:unhideWhenUsed/>
    <w:rsid w:val="00C31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D6B"/>
  </w:style>
  <w:style w:type="paragraph" w:styleId="Footer">
    <w:name w:val="footer"/>
    <w:basedOn w:val="Normal"/>
    <w:link w:val="FooterChar"/>
    <w:uiPriority w:val="99"/>
    <w:unhideWhenUsed/>
    <w:rsid w:val="00C31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Pattinson</dc:creator>
  <cp:keywords/>
  <dc:description/>
  <cp:lastModifiedBy>Carole Pattinson</cp:lastModifiedBy>
  <cp:revision>2</cp:revision>
  <dcterms:created xsi:type="dcterms:W3CDTF">2026-03-03T15:07:00Z</dcterms:created>
  <dcterms:modified xsi:type="dcterms:W3CDTF">2026-03-04T15:28:00Z</dcterms:modified>
</cp:coreProperties>
</file>